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D4B" w:rsidRPr="002B4A9D" w:rsidRDefault="009D4D4B" w:rsidP="009D4D4B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</w:rPr>
      </w:pPr>
      <w:r w:rsidRPr="002B4A9D">
        <w:rPr>
          <w:rFonts w:ascii="Arial" w:hAnsi="Arial" w:cs="Arial"/>
          <w:b/>
          <w:bCs/>
        </w:rPr>
        <w:t xml:space="preserve">3GPP TSG RAN </w:t>
      </w:r>
      <w:r w:rsidR="00E33234">
        <w:rPr>
          <w:rFonts w:ascii="Arial" w:hAnsi="Arial" w:cs="Arial"/>
          <w:b/>
          <w:bCs/>
        </w:rPr>
        <w:t>meeting</w:t>
      </w:r>
      <w:r w:rsidRPr="002B4A9D">
        <w:rPr>
          <w:rFonts w:ascii="Arial" w:hAnsi="Arial" w:cs="Arial"/>
          <w:b/>
          <w:bCs/>
        </w:rPr>
        <w:t xml:space="preserve"> #1</w:t>
      </w:r>
      <w:r w:rsidR="00E33234">
        <w:rPr>
          <w:rFonts w:ascii="Arial" w:hAnsi="Arial" w:cs="Arial"/>
          <w:b/>
          <w:bCs/>
        </w:rPr>
        <w:t>04</w:t>
      </w:r>
      <w:r w:rsidRPr="002B4A9D">
        <w:rPr>
          <w:rFonts w:ascii="Arial" w:hAnsi="Arial" w:cs="Arial"/>
          <w:b/>
          <w:bCs/>
        </w:rPr>
        <w:tab/>
      </w:r>
      <w:r w:rsidRPr="002B4A9D">
        <w:rPr>
          <w:rFonts w:ascii="Arial" w:hAnsi="Arial" w:cs="Arial"/>
          <w:b/>
          <w:bCs/>
        </w:rPr>
        <w:tab/>
      </w:r>
      <w:r w:rsidRPr="002B4A9D">
        <w:rPr>
          <w:rFonts w:ascii="Arial" w:hAnsi="Arial" w:cs="Arial"/>
          <w:b/>
          <w:bCs/>
        </w:rPr>
        <w:tab/>
      </w:r>
      <w:r w:rsidRPr="00340B01">
        <w:rPr>
          <w:rFonts w:ascii="Arial" w:hAnsi="Arial" w:cs="Arial"/>
          <w:b/>
          <w:bCs/>
        </w:rPr>
        <w:t>R</w:t>
      </w:r>
      <w:r w:rsidR="00E33234">
        <w:rPr>
          <w:rFonts w:ascii="Arial" w:hAnsi="Arial" w:cs="Arial"/>
          <w:b/>
          <w:bCs/>
        </w:rPr>
        <w:t>P</w:t>
      </w:r>
      <w:r w:rsidRPr="00340B01">
        <w:rPr>
          <w:rFonts w:ascii="Arial" w:hAnsi="Arial" w:cs="Arial"/>
          <w:b/>
          <w:bCs/>
        </w:rPr>
        <w:t>-24</w:t>
      </w:r>
      <w:r w:rsidR="00AE2F12">
        <w:rPr>
          <w:rFonts w:ascii="Arial" w:hAnsi="Arial" w:cs="Arial"/>
          <w:b/>
          <w:bCs/>
        </w:rPr>
        <w:t>1283</w:t>
      </w:r>
    </w:p>
    <w:p w:rsidR="009D4D4B" w:rsidRPr="002B4A9D" w:rsidRDefault="00E33234" w:rsidP="009D4D4B">
      <w:pPr>
        <w:tabs>
          <w:tab w:val="center" w:pos="4536"/>
          <w:tab w:val="right" w:pos="9072"/>
        </w:tabs>
        <w:spacing w:line="276" w:lineRule="auto"/>
        <w:rPr>
          <w:rFonts w:ascii="Arial" w:eastAsia="MS Mincho" w:hAnsi="Arial" w:cs="Arial"/>
          <w:b/>
          <w:bCs/>
          <w:sz w:val="22"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Shanghai</w:t>
      </w:r>
      <w:r w:rsidR="009D4D4B" w:rsidRPr="002B4A9D">
        <w:rPr>
          <w:rFonts w:ascii="Arial" w:eastAsia="MS Mincho" w:hAnsi="Arial" w:cs="Arial"/>
          <w:b/>
          <w:bCs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lang w:eastAsia="ja-JP"/>
        </w:rPr>
        <w:t>China</w:t>
      </w:r>
      <w:r w:rsidR="009D4D4B">
        <w:rPr>
          <w:rFonts w:ascii="Arial" w:eastAsia="MS Mincho" w:hAnsi="Arial" w:cs="Arial"/>
          <w:b/>
          <w:bCs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lang w:eastAsia="ja-JP"/>
        </w:rPr>
        <w:t>June</w:t>
      </w:r>
      <w:r w:rsidR="009D4D4B">
        <w:rPr>
          <w:rFonts w:ascii="Arial" w:eastAsia="MS Mincho" w:hAnsi="Arial" w:cs="Arial"/>
          <w:b/>
          <w:bCs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lang w:eastAsia="ja-JP"/>
        </w:rPr>
        <w:t>17</w:t>
      </w:r>
      <w:r w:rsidR="009D4D4B" w:rsidRPr="002B27EE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="009D4D4B">
        <w:rPr>
          <w:rFonts w:ascii="Arial" w:eastAsia="MS Mincho" w:hAnsi="Arial" w:cs="Arial"/>
          <w:b/>
          <w:bCs/>
          <w:lang w:eastAsia="ja-JP"/>
        </w:rPr>
        <w:t xml:space="preserve"> </w:t>
      </w:r>
      <w:r w:rsidR="009D4D4B" w:rsidRPr="002B4A9D"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  <w:bCs/>
        </w:rPr>
        <w:t>20</w:t>
      </w:r>
      <w:r w:rsidR="009D4D4B" w:rsidRPr="002B4A9D">
        <w:rPr>
          <w:rFonts w:ascii="Arial" w:hAnsi="Arial" w:cs="Arial"/>
          <w:b/>
          <w:bCs/>
          <w:vertAlign w:val="superscript"/>
        </w:rPr>
        <w:t>th</w:t>
      </w:r>
      <w:r w:rsidR="009D4D4B" w:rsidRPr="002B4A9D">
        <w:rPr>
          <w:rFonts w:ascii="Arial" w:eastAsia="MS Mincho" w:hAnsi="Arial" w:cs="Arial"/>
          <w:b/>
          <w:bCs/>
          <w:lang w:eastAsia="ja-JP"/>
        </w:rPr>
        <w:t>, 2024</w:t>
      </w:r>
    </w:p>
    <w:p w:rsidR="009D4D4B" w:rsidRPr="00E33234" w:rsidRDefault="009D4D4B" w:rsidP="009D4D4B">
      <w:pPr>
        <w:tabs>
          <w:tab w:val="center" w:pos="4536"/>
          <w:tab w:val="right" w:pos="9072"/>
        </w:tabs>
        <w:spacing w:line="276" w:lineRule="auto"/>
        <w:rPr>
          <w:rFonts w:ascii="Arial" w:hAnsi="Arial" w:cs="Arial"/>
          <w:b/>
          <w:bCs/>
        </w:rPr>
      </w:pPr>
    </w:p>
    <w:p w:rsidR="009D4D4B" w:rsidRPr="00082D37" w:rsidRDefault="009D4D4B" w:rsidP="009D4D4B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</w:rPr>
      </w:pPr>
      <w:r w:rsidRPr="00082D37">
        <w:rPr>
          <w:rFonts w:ascii="Arial" w:hAnsi="Arial"/>
          <w:b/>
        </w:rPr>
        <w:t>Agenda item:</w:t>
      </w:r>
      <w:r w:rsidRPr="00082D37">
        <w:rPr>
          <w:rFonts w:ascii="Arial" w:hAnsi="Arial"/>
        </w:rPr>
        <w:tab/>
      </w:r>
      <w:bookmarkStart w:id="0" w:name="Source"/>
      <w:bookmarkEnd w:id="0"/>
      <w:r w:rsidR="00E33234">
        <w:rPr>
          <w:rFonts w:ascii="Arial" w:hAnsi="Arial"/>
        </w:rPr>
        <w:t>9.3.4.1</w:t>
      </w:r>
    </w:p>
    <w:p w:rsidR="009D4D4B" w:rsidRPr="00082D37" w:rsidRDefault="009D4D4B" w:rsidP="009D4D4B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lang w:eastAsia="zh-CN"/>
        </w:rPr>
      </w:pPr>
      <w:r w:rsidRPr="00082D37">
        <w:rPr>
          <w:rFonts w:ascii="Arial" w:hAnsi="Arial"/>
          <w:b/>
        </w:rPr>
        <w:t xml:space="preserve">Source: </w:t>
      </w:r>
      <w:r w:rsidRPr="00082D37">
        <w:rPr>
          <w:rFonts w:ascii="Arial" w:hAnsi="Arial"/>
          <w:b/>
        </w:rPr>
        <w:tab/>
      </w:r>
      <w:r w:rsidRPr="00082D37">
        <w:rPr>
          <w:rFonts w:ascii="Arial" w:hAnsi="Arial"/>
        </w:rPr>
        <w:t>Samsung</w:t>
      </w:r>
    </w:p>
    <w:p w:rsidR="009D4D4B" w:rsidRPr="00CB4D90" w:rsidRDefault="009D4D4B" w:rsidP="009D4D4B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</w:rPr>
      </w:pPr>
      <w:r w:rsidRPr="00082D37">
        <w:rPr>
          <w:rFonts w:ascii="Arial" w:hAnsi="Arial"/>
          <w:b/>
        </w:rPr>
        <w:t xml:space="preserve">Title: </w:t>
      </w:r>
      <w:r w:rsidRPr="00082D37">
        <w:rPr>
          <w:rFonts w:ascii="Arial" w:hAnsi="Arial"/>
          <w:b/>
        </w:rPr>
        <w:tab/>
      </w:r>
      <w:r w:rsidR="00E33234">
        <w:rPr>
          <w:rFonts w:ascii="Arial" w:hAnsi="Arial" w:cs="Arial"/>
          <w:sz w:val="22"/>
          <w:szCs w:val="22"/>
        </w:rPr>
        <w:t>Views on 3T6R and 4T6R SRS antenna switching</w:t>
      </w:r>
    </w:p>
    <w:p w:rsidR="009D4D4B" w:rsidRPr="00082D37" w:rsidRDefault="009D4D4B" w:rsidP="009D4D4B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</w:rPr>
      </w:pPr>
      <w:r w:rsidRPr="00082D37">
        <w:rPr>
          <w:rFonts w:ascii="Arial" w:hAnsi="Arial"/>
          <w:b/>
        </w:rPr>
        <w:t>Document for:</w:t>
      </w:r>
      <w:r w:rsidRPr="00082D37">
        <w:rPr>
          <w:rFonts w:ascii="Arial" w:hAnsi="Arial"/>
        </w:rPr>
        <w:tab/>
      </w:r>
      <w:bookmarkStart w:id="1" w:name="DocumentFor"/>
      <w:bookmarkEnd w:id="1"/>
      <w:r w:rsidRPr="00082D37">
        <w:rPr>
          <w:rFonts w:ascii="Arial" w:hAnsi="Arial"/>
        </w:rPr>
        <w:t>Discussion and Decision</w:t>
      </w:r>
    </w:p>
    <w:p w:rsidR="009D4D4B" w:rsidRPr="00E2388A" w:rsidRDefault="009D4D4B" w:rsidP="009D4D4B">
      <w:pPr>
        <w:pStyle w:val="1"/>
        <w:pBdr>
          <w:top w:val="none" w:sz="0" w:space="0" w:color="auto"/>
        </w:pBdr>
        <w:tabs>
          <w:tab w:val="clear" w:pos="432"/>
          <w:tab w:val="num" w:pos="0"/>
          <w:tab w:val="left" w:pos="426"/>
        </w:tabs>
        <w:spacing w:before="0" w:after="60" w:line="288" w:lineRule="auto"/>
        <w:ind w:left="799" w:hanging="799"/>
        <w:jc w:val="both"/>
        <w:rPr>
          <w:sz w:val="28"/>
          <w:szCs w:val="28"/>
        </w:rPr>
      </w:pPr>
      <w:r>
        <w:rPr>
          <w:sz w:val="28"/>
          <w:szCs w:val="28"/>
        </w:rPr>
        <w:t>Introduction</w:t>
      </w:r>
    </w:p>
    <w:p w:rsidR="00E33234" w:rsidRPr="00E33234" w:rsidRDefault="00E33234" w:rsidP="00E33234">
      <w:pPr>
        <w:pStyle w:val="0Maintext"/>
        <w:spacing w:after="60" w:afterAutospacing="0"/>
        <w:ind w:firstLine="0"/>
        <w:rPr>
          <w:lang w:val="en-US" w:eastAsia="ko-KR"/>
        </w:rPr>
      </w:pPr>
      <w:r w:rsidRPr="00E33234">
        <w:rPr>
          <w:lang w:val="en-US" w:eastAsia="ko-KR"/>
        </w:rPr>
        <w:t>In RAN4 WID [1],</w:t>
      </w:r>
      <w:r w:rsidR="00E8366D">
        <w:rPr>
          <w:lang w:val="en-US" w:eastAsia="ko-KR"/>
        </w:rPr>
        <w:t xml:space="preserve"> for 6RX requirement</w:t>
      </w:r>
      <w:r w:rsidRPr="00E33234">
        <w:rPr>
          <w:lang w:val="en-US" w:eastAsia="ko-KR"/>
        </w:rPr>
        <w:t xml:space="preserve">, an objective for SRS antenna switching </w:t>
      </w:r>
      <w:r w:rsidR="00B333EE">
        <w:rPr>
          <w:lang w:val="en-US" w:eastAsia="ko-KR"/>
        </w:rPr>
        <w:t xml:space="preserve">(including </w:t>
      </w:r>
      <w:r w:rsidR="00B333EE" w:rsidRPr="00B333EE">
        <w:rPr>
          <w:highlight w:val="yellow"/>
          <w:lang w:val="en-US" w:eastAsia="ko-KR"/>
        </w:rPr>
        <w:t>3T6R and 4T6R</w:t>
      </w:r>
      <w:r w:rsidR="00B333EE">
        <w:rPr>
          <w:lang w:val="en-US" w:eastAsia="ko-KR"/>
        </w:rPr>
        <w:t xml:space="preserve">) </w:t>
      </w:r>
      <w:r w:rsidRPr="00E33234">
        <w:rPr>
          <w:lang w:val="en-US" w:eastAsia="ko-KR"/>
        </w:rPr>
        <w:t xml:space="preserve">is included but without </w:t>
      </w:r>
      <w:r w:rsidR="00D83C7D">
        <w:rPr>
          <w:lang w:val="en-US" w:eastAsia="ko-KR"/>
        </w:rPr>
        <w:t xml:space="preserve">any </w:t>
      </w:r>
      <w:r w:rsidRPr="00E33234">
        <w:rPr>
          <w:lang w:val="en-US" w:eastAsia="ko-KR"/>
        </w:rPr>
        <w:t>RAN1 TU</w:t>
      </w:r>
      <w:r w:rsidR="00D83C7D">
        <w:rPr>
          <w:lang w:val="en-US" w:eastAsia="ko-KR"/>
        </w:rPr>
        <w:t xml:space="preserve"> allocated</w:t>
      </w:r>
      <w:r w:rsidR="00B333EE">
        <w:rPr>
          <w:lang w:val="en-US" w:eastAsia="ko-KR"/>
        </w:rPr>
        <w:t>:</w:t>
      </w:r>
    </w:p>
    <w:tbl>
      <w:tblPr>
        <w:tblStyle w:val="10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E33234" w:rsidRPr="00E33234" w:rsidTr="00053B6D">
        <w:tc>
          <w:tcPr>
            <w:tcW w:w="9634" w:type="dxa"/>
          </w:tcPr>
          <w:p w:rsidR="00A820FE" w:rsidRDefault="00A820FE" w:rsidP="00A820FE">
            <w:pPr>
              <w:rPr>
                <w:b/>
              </w:rPr>
            </w:pPr>
            <w:r w:rsidRPr="00A61082">
              <w:rPr>
                <w:rFonts w:hint="eastAsia"/>
                <w:b/>
              </w:rPr>
              <w:t>6Rx</w:t>
            </w:r>
            <w:r>
              <w:rPr>
                <w:b/>
              </w:rPr>
              <w:t xml:space="preserve"> </w:t>
            </w:r>
            <w:r w:rsidRPr="000C139E">
              <w:rPr>
                <w:b/>
              </w:rPr>
              <w:t>for handheld and FWA UE</w:t>
            </w:r>
          </w:p>
          <w:p w:rsidR="00A820FE" w:rsidRPr="0038453D" w:rsidRDefault="00A820FE" w:rsidP="00A820FE">
            <w:pPr>
              <w:pStyle w:val="a8"/>
              <w:numPr>
                <w:ilvl w:val="0"/>
                <w:numId w:val="4"/>
              </w:numPr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38453D">
              <w:rPr>
                <w:rFonts w:ascii="Times New Roman" w:hAnsi="Times New Roman" w:hint="eastAsia"/>
                <w:sz w:val="20"/>
                <w:szCs w:val="20"/>
              </w:rPr>
              <w:t>Specify</w:t>
            </w:r>
            <w:r w:rsidRPr="0038453D">
              <w:rPr>
                <w:rFonts w:ascii="Times New Roman" w:hAnsi="Times New Roman"/>
                <w:sz w:val="20"/>
                <w:szCs w:val="20"/>
              </w:rPr>
              <w:t xml:space="preserve"> the core requirements to enable 6Rx for higher frequency bands (&gt;2.5GHz) targeting at support of handheld UE for NR FR1 single carrier scenario</w:t>
            </w:r>
          </w:p>
          <w:p w:rsidR="00A820FE" w:rsidRPr="0038453D" w:rsidRDefault="00A820FE" w:rsidP="00A820FE">
            <w:pPr>
              <w:pStyle w:val="a8"/>
              <w:numPr>
                <w:ilvl w:val="1"/>
                <w:numId w:val="4"/>
              </w:numPr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38453D">
              <w:rPr>
                <w:rFonts w:ascii="Times New Roman" w:hAnsi="Times New Roman" w:hint="eastAsia"/>
                <w:sz w:val="20"/>
                <w:szCs w:val="20"/>
              </w:rPr>
              <w:t>E</w:t>
            </w:r>
            <w:r w:rsidRPr="0038453D">
              <w:rPr>
                <w:rFonts w:ascii="Times New Roman" w:hAnsi="Times New Roman"/>
                <w:sz w:val="20"/>
                <w:szCs w:val="20"/>
              </w:rPr>
              <w:t>xample bands: n41</w:t>
            </w:r>
            <w:r w:rsidRPr="00C83BEF">
              <w:rPr>
                <w:rFonts w:ascii="Times New Roman" w:hAnsi="Times New Roman"/>
                <w:sz w:val="20"/>
                <w:szCs w:val="20"/>
              </w:rPr>
              <w:t>, n77/n78, n79, n104</w:t>
            </w:r>
          </w:p>
          <w:p w:rsidR="00A820FE" w:rsidRPr="0038453D" w:rsidRDefault="00A820FE" w:rsidP="00A820FE">
            <w:pPr>
              <w:pStyle w:val="a8"/>
              <w:numPr>
                <w:ilvl w:val="1"/>
                <w:numId w:val="4"/>
              </w:numPr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38453D">
              <w:rPr>
                <w:rFonts w:ascii="Times New Roman" w:hAnsi="Times New Roman" w:hint="eastAsia"/>
                <w:sz w:val="20"/>
                <w:szCs w:val="20"/>
              </w:rPr>
              <w:t>S</w:t>
            </w:r>
            <w:r w:rsidRPr="0038453D">
              <w:rPr>
                <w:rFonts w:ascii="Times New Roman" w:hAnsi="Times New Roman"/>
                <w:sz w:val="20"/>
                <w:szCs w:val="20"/>
              </w:rPr>
              <w:t>upport 4 MIMO layers at least, and study the gain and feasibility and if feasible, support 6 MIMO layers</w:t>
            </w:r>
          </w:p>
          <w:p w:rsidR="00A820FE" w:rsidRPr="0038453D" w:rsidRDefault="00A820FE" w:rsidP="00A820FE">
            <w:pPr>
              <w:pStyle w:val="a8"/>
              <w:numPr>
                <w:ilvl w:val="1"/>
                <w:numId w:val="4"/>
              </w:numPr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38453D">
              <w:rPr>
                <w:rFonts w:ascii="Times New Roman" w:hAnsi="Times New Roman"/>
                <w:sz w:val="20"/>
                <w:szCs w:val="20"/>
              </w:rPr>
              <w:t>Specify the Rx requirements including reference sensitivity requirements for support 6Rx</w:t>
            </w:r>
          </w:p>
          <w:p w:rsidR="00A820FE" w:rsidRPr="00A820FE" w:rsidRDefault="00A820FE" w:rsidP="00B333EE">
            <w:pPr>
              <w:pStyle w:val="a8"/>
              <w:numPr>
                <w:ilvl w:val="2"/>
                <w:numId w:val="7"/>
              </w:numPr>
              <w:ind w:firstLineChars="0"/>
              <w:jc w:val="left"/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</w:pPr>
            <w:r w:rsidRPr="00A820FE"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  <w:t>Note: the specified requirements can be applicable to both handheld UE and FWA devices</w:t>
            </w:r>
          </w:p>
          <w:p w:rsidR="00A820FE" w:rsidRPr="0038453D" w:rsidRDefault="00A820FE" w:rsidP="00A820FE">
            <w:pPr>
              <w:pStyle w:val="a8"/>
              <w:numPr>
                <w:ilvl w:val="1"/>
                <w:numId w:val="4"/>
              </w:numPr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38453D">
              <w:rPr>
                <w:rFonts w:ascii="Times New Roman" w:hAnsi="Times New Roman"/>
                <w:sz w:val="20"/>
                <w:szCs w:val="20"/>
              </w:rPr>
              <w:t xml:space="preserve">Specify the requirements to support SRS antenna switching including t1r6, t2r6, </w:t>
            </w:r>
            <w:r w:rsidRPr="00B333EE">
              <w:rPr>
                <w:rFonts w:ascii="Times New Roman" w:hAnsi="Times New Roman"/>
                <w:sz w:val="20"/>
                <w:szCs w:val="20"/>
                <w:highlight w:val="yellow"/>
              </w:rPr>
              <w:t>t3r6, t4r6</w:t>
            </w:r>
            <w:r w:rsidRPr="0038453D">
              <w:rPr>
                <w:rFonts w:ascii="Times New Roman" w:hAnsi="Times New Roman"/>
                <w:sz w:val="20"/>
                <w:szCs w:val="20"/>
              </w:rPr>
              <w:t xml:space="preserve"> depending on UE capability</w:t>
            </w:r>
          </w:p>
          <w:p w:rsidR="00E33234" w:rsidRPr="00A820FE" w:rsidRDefault="00A820FE" w:rsidP="00B333EE">
            <w:pPr>
              <w:pStyle w:val="a8"/>
              <w:numPr>
                <w:ilvl w:val="1"/>
                <w:numId w:val="4"/>
              </w:numPr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38453D">
              <w:rPr>
                <w:rFonts w:ascii="Times New Roman" w:hAnsi="Times New Roman" w:hint="eastAsia"/>
                <w:sz w:val="20"/>
                <w:szCs w:val="20"/>
              </w:rPr>
              <w:t>Study the issue of insertion loss imbalance across SRS ports</w:t>
            </w:r>
            <w:r w:rsidRPr="0038453D">
              <w:rPr>
                <w:rFonts w:ascii="Times New Roman" w:hAnsi="Times New Roman"/>
                <w:sz w:val="20"/>
                <w:szCs w:val="20"/>
              </w:rPr>
              <w:t>,</w:t>
            </w:r>
            <w:r w:rsidRPr="0038453D">
              <w:rPr>
                <w:rFonts w:ascii="Times New Roman" w:hAnsi="Times New Roman" w:hint="eastAsia"/>
                <w:sz w:val="20"/>
                <w:szCs w:val="20"/>
              </w:rPr>
              <w:t xml:space="preserve"> and </w:t>
            </w:r>
            <w:r w:rsidRPr="0038453D">
              <w:rPr>
                <w:rFonts w:ascii="Times New Roman" w:hAnsi="Times New Roman"/>
                <w:sz w:val="20"/>
                <w:szCs w:val="20"/>
              </w:rPr>
              <w:t xml:space="preserve">if justified, </w:t>
            </w:r>
            <w:r w:rsidRPr="0038453D">
              <w:rPr>
                <w:rFonts w:ascii="Times New Roman" w:hAnsi="Times New Roman" w:hint="eastAsia"/>
                <w:sz w:val="20"/>
                <w:szCs w:val="20"/>
              </w:rPr>
              <w:t>specify the</w:t>
            </w:r>
            <w:r w:rsidRPr="0038453D">
              <w:rPr>
                <w:rFonts w:ascii="Times New Roman" w:hAnsi="Times New Roman"/>
                <w:sz w:val="20"/>
                <w:szCs w:val="20"/>
              </w:rPr>
              <w:t xml:space="preserve"> corresponding</w:t>
            </w:r>
            <w:r w:rsidRPr="0038453D">
              <w:rPr>
                <w:rFonts w:ascii="Times New Roman" w:hAnsi="Times New Roman" w:hint="eastAsia"/>
                <w:sz w:val="20"/>
                <w:szCs w:val="20"/>
              </w:rPr>
              <w:t xml:space="preserve"> solution</w:t>
            </w:r>
            <w:r w:rsidRPr="0038453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</w:tbl>
    <w:p w:rsidR="00E33234" w:rsidRPr="00E33234" w:rsidRDefault="00D83C7D" w:rsidP="00E33234">
      <w:pPr>
        <w:pStyle w:val="0Maintext"/>
        <w:spacing w:after="60" w:afterAutospacing="0"/>
        <w:ind w:firstLine="0"/>
        <w:rPr>
          <w:lang w:val="en-US" w:eastAsia="ko-KR"/>
        </w:rPr>
      </w:pPr>
      <w:r>
        <w:rPr>
          <w:lang w:val="en-US" w:eastAsia="ko-KR"/>
        </w:rPr>
        <w:t>SRS</w:t>
      </w:r>
      <w:r w:rsidRPr="00E33234">
        <w:rPr>
          <w:lang w:val="en-US" w:eastAsia="ko-KR"/>
        </w:rPr>
        <w:t xml:space="preserve"> </w:t>
      </w:r>
      <w:r w:rsidR="00E33234" w:rsidRPr="00E33234">
        <w:rPr>
          <w:lang w:val="en-US" w:eastAsia="ko-KR"/>
        </w:rPr>
        <w:t xml:space="preserve">antenna switching </w:t>
      </w:r>
      <w:r>
        <w:rPr>
          <w:lang w:val="en-US" w:eastAsia="ko-KR"/>
        </w:rPr>
        <w:t xml:space="preserve">with </w:t>
      </w:r>
      <w:r w:rsidR="00E33234" w:rsidRPr="00E33234">
        <w:rPr>
          <w:lang w:val="en-US" w:eastAsia="ko-KR"/>
        </w:rPr>
        <w:t xml:space="preserve">3T6R and 4T6R </w:t>
      </w:r>
      <w:r>
        <w:rPr>
          <w:lang w:val="en-US" w:eastAsia="ko-KR"/>
        </w:rPr>
        <w:t xml:space="preserve">have been discussed extensively </w:t>
      </w:r>
      <w:r w:rsidR="00E33234" w:rsidRPr="00E33234">
        <w:rPr>
          <w:lang w:val="en-US" w:eastAsia="ko-KR"/>
        </w:rPr>
        <w:t xml:space="preserve">in </w:t>
      </w:r>
      <w:r>
        <w:rPr>
          <w:lang w:val="en-US" w:eastAsia="ko-KR"/>
        </w:rPr>
        <w:t xml:space="preserve">both </w:t>
      </w:r>
      <w:r w:rsidR="00E33234" w:rsidRPr="00E33234">
        <w:rPr>
          <w:lang w:val="en-US" w:eastAsia="ko-KR"/>
        </w:rPr>
        <w:t>RAN1 and RAN4</w:t>
      </w:r>
      <w:r>
        <w:rPr>
          <w:lang w:val="en-US" w:eastAsia="ko-KR"/>
        </w:rPr>
        <w:t xml:space="preserve">. In all such occasions, </w:t>
      </w:r>
      <w:r w:rsidR="00E33234" w:rsidRPr="00E33234">
        <w:rPr>
          <w:lang w:val="en-US" w:eastAsia="ko-KR"/>
        </w:rPr>
        <w:t xml:space="preserve">no consensus </w:t>
      </w:r>
      <w:r>
        <w:rPr>
          <w:lang w:val="en-US" w:eastAsia="ko-KR"/>
        </w:rPr>
        <w:t xml:space="preserve">was </w:t>
      </w:r>
      <w:r w:rsidR="00E33234" w:rsidRPr="00E33234">
        <w:rPr>
          <w:lang w:val="en-US" w:eastAsia="ko-KR"/>
        </w:rPr>
        <w:t xml:space="preserve">achieved. </w:t>
      </w:r>
    </w:p>
    <w:p w:rsidR="009D4D4B" w:rsidRDefault="009D4D4B" w:rsidP="00E33234">
      <w:pPr>
        <w:pStyle w:val="0Maintext"/>
        <w:spacing w:after="60" w:afterAutospacing="0"/>
        <w:ind w:firstLine="0"/>
        <w:rPr>
          <w:lang w:val="en-US" w:eastAsia="ko-KR"/>
        </w:rPr>
      </w:pPr>
      <w:r>
        <w:rPr>
          <w:lang w:val="en-US" w:eastAsia="ko-KR"/>
        </w:rPr>
        <w:t>T</w:t>
      </w:r>
      <w:r w:rsidRPr="00294474">
        <w:rPr>
          <w:lang w:val="en-US"/>
        </w:rPr>
        <w:t xml:space="preserve">his contribution </w:t>
      </w:r>
      <w:r>
        <w:rPr>
          <w:lang w:val="en-US"/>
        </w:rPr>
        <w:t>provides</w:t>
      </w:r>
      <w:r w:rsidRPr="00294474">
        <w:rPr>
          <w:lang w:val="en-US"/>
        </w:rPr>
        <w:t xml:space="preserve"> Samsung’s view </w:t>
      </w:r>
      <w:r>
        <w:rPr>
          <w:lang w:val="en-US"/>
        </w:rPr>
        <w:t xml:space="preserve">on </w:t>
      </w:r>
      <w:r w:rsidR="00E33234">
        <w:rPr>
          <w:lang w:val="en-US" w:eastAsia="ko-KR"/>
        </w:rPr>
        <w:t>3T6R and 4T6R SRS antenna switching</w:t>
      </w:r>
      <w:r w:rsidR="00D83C7D">
        <w:rPr>
          <w:lang w:val="en-US" w:eastAsia="ko-KR"/>
        </w:rPr>
        <w:t>.</w:t>
      </w:r>
      <w:r w:rsidR="00E33234">
        <w:rPr>
          <w:lang w:val="en-US" w:eastAsia="ko-KR"/>
        </w:rPr>
        <w:t xml:space="preserve"> </w:t>
      </w:r>
    </w:p>
    <w:p w:rsidR="009D4D4B" w:rsidRDefault="009D4D4B" w:rsidP="00994B5C">
      <w:pPr>
        <w:pStyle w:val="0Maintext"/>
        <w:spacing w:after="60" w:afterAutospacing="0"/>
        <w:ind w:firstLine="0"/>
        <w:rPr>
          <w:lang w:val="en-US"/>
        </w:rPr>
      </w:pPr>
    </w:p>
    <w:p w:rsidR="009D4D4B" w:rsidRDefault="009D4D4B" w:rsidP="009D4D4B">
      <w:pPr>
        <w:pStyle w:val="1"/>
        <w:pBdr>
          <w:top w:val="none" w:sz="0" w:space="0" w:color="auto"/>
        </w:pBdr>
        <w:tabs>
          <w:tab w:val="clear" w:pos="432"/>
          <w:tab w:val="num" w:pos="0"/>
          <w:tab w:val="left" w:pos="426"/>
        </w:tabs>
        <w:spacing w:before="0" w:after="60" w:line="288" w:lineRule="auto"/>
        <w:ind w:left="799" w:hanging="799"/>
        <w:jc w:val="both"/>
        <w:rPr>
          <w:sz w:val="28"/>
          <w:szCs w:val="28"/>
        </w:rPr>
      </w:pPr>
      <w:r>
        <w:rPr>
          <w:sz w:val="28"/>
          <w:szCs w:val="28"/>
        </w:rPr>
        <w:t>Discussion</w:t>
      </w:r>
    </w:p>
    <w:p w:rsidR="009D4D4B" w:rsidRDefault="00D83C7D" w:rsidP="009D4D4B">
      <w:pPr>
        <w:pStyle w:val="0Maintext"/>
        <w:spacing w:after="60" w:afterAutospacing="0"/>
        <w:ind w:firstLine="0"/>
        <w:rPr>
          <w:lang w:val="en-US" w:eastAsia="ko-KR"/>
        </w:rPr>
      </w:pPr>
      <w:r>
        <w:rPr>
          <w:lang w:val="en-US" w:eastAsia="ko-KR"/>
        </w:rPr>
        <w:t xml:space="preserve">The following is a summary of </w:t>
      </w:r>
      <w:r w:rsidR="00994B5C">
        <w:rPr>
          <w:lang w:val="en-US" w:eastAsia="ko-KR"/>
        </w:rPr>
        <w:t>relevant discussion</w:t>
      </w:r>
      <w:r w:rsidR="00E8366D">
        <w:rPr>
          <w:lang w:val="en-US" w:eastAsia="ko-KR"/>
        </w:rPr>
        <w:t>s</w:t>
      </w:r>
      <w:r w:rsidR="00994B5C">
        <w:rPr>
          <w:lang w:val="en-US" w:eastAsia="ko-KR"/>
        </w:rPr>
        <w:t xml:space="preserve"> on 3T6R and 4T6R SRS antenna switching</w:t>
      </w:r>
      <w:r>
        <w:rPr>
          <w:lang w:val="en-US" w:eastAsia="ko-KR"/>
        </w:rPr>
        <w:t xml:space="preserve"> in RAN1:</w:t>
      </w:r>
    </w:p>
    <w:p w:rsidR="008E4FC9" w:rsidRDefault="00994B5C" w:rsidP="00924EC4">
      <w:pPr>
        <w:pStyle w:val="0Maintext"/>
        <w:numPr>
          <w:ilvl w:val="2"/>
          <w:numId w:val="7"/>
        </w:numPr>
        <w:spacing w:after="60" w:afterAutospacing="0"/>
        <w:ind w:left="709"/>
        <w:rPr>
          <w:lang w:val="en-US" w:eastAsia="ko-KR"/>
        </w:rPr>
      </w:pPr>
      <w:r w:rsidRPr="008E4FC9">
        <w:rPr>
          <w:lang w:val="en-US" w:eastAsia="ko-KR"/>
        </w:rPr>
        <w:t xml:space="preserve">In RAN1#107-e, RAN1 has concluded on 4T6R SRS antenna switching </w:t>
      </w:r>
      <w:r w:rsidR="00E8366D">
        <w:rPr>
          <w:lang w:val="en-US" w:eastAsia="ko-KR"/>
        </w:rPr>
        <w:t>[2]</w:t>
      </w:r>
      <w:r w:rsidR="008E4FC9">
        <w:rPr>
          <w:lang w:val="en-US" w:eastAsia="ko-KR"/>
        </w:rPr>
        <w:t xml:space="preserve"> as follows. </w:t>
      </w:r>
      <w:r w:rsidR="00D83C7D">
        <w:rPr>
          <w:lang w:val="en-US" w:eastAsia="ko-KR"/>
        </w:rPr>
        <w:t>This implies</w:t>
      </w:r>
      <w:r w:rsidR="008E4FC9" w:rsidRPr="008E4FC9">
        <w:rPr>
          <w:lang w:val="en-US" w:eastAsia="ko-KR"/>
        </w:rPr>
        <w:t xml:space="preserve"> no RAN1 specification </w:t>
      </w:r>
      <w:r w:rsidR="00D83C7D">
        <w:rPr>
          <w:lang w:val="en-US" w:eastAsia="ko-KR"/>
        </w:rPr>
        <w:t xml:space="preserve">support </w:t>
      </w:r>
      <w:r w:rsidR="008E4FC9" w:rsidRPr="008E4FC9">
        <w:rPr>
          <w:lang w:val="en-US" w:eastAsia="ko-KR"/>
        </w:rPr>
        <w:t>for 4T6R SRS antenna switching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E4FC9" w:rsidTr="008E4FC9">
        <w:tc>
          <w:tcPr>
            <w:tcW w:w="9629" w:type="dxa"/>
          </w:tcPr>
          <w:p w:rsidR="008E4FC9" w:rsidRPr="008E4FC9" w:rsidRDefault="008E4FC9" w:rsidP="008E4FC9">
            <w:pPr>
              <w:pStyle w:val="0Maintext"/>
              <w:spacing w:after="60" w:afterAutospacing="0"/>
              <w:ind w:firstLine="0"/>
              <w:rPr>
                <w:u w:val="single"/>
                <w:lang w:val="en-US" w:eastAsia="ko-KR"/>
              </w:rPr>
            </w:pPr>
            <w:r w:rsidRPr="008E4FC9">
              <w:rPr>
                <w:rFonts w:hint="eastAsia"/>
                <w:u w:val="single"/>
                <w:lang w:val="en-US" w:eastAsia="ko-KR"/>
              </w:rPr>
              <w:t>Conclusion</w:t>
            </w:r>
          </w:p>
          <w:p w:rsidR="008E4FC9" w:rsidRDefault="008E4FC9" w:rsidP="008E4FC9">
            <w:pPr>
              <w:pStyle w:val="0Maintext"/>
              <w:spacing w:after="60" w:afterAutospacing="0"/>
              <w:ind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In Rel-17, SRS 4T6R is not supported.</w:t>
            </w:r>
          </w:p>
        </w:tc>
      </w:tr>
    </w:tbl>
    <w:p w:rsidR="008E4FC9" w:rsidRDefault="008E4FC9" w:rsidP="008E4FC9">
      <w:pPr>
        <w:pStyle w:val="0Maintext"/>
        <w:spacing w:after="60" w:afterAutospacing="0"/>
        <w:rPr>
          <w:lang w:val="en-US" w:eastAsia="ko-KR"/>
        </w:rPr>
      </w:pPr>
    </w:p>
    <w:p w:rsidR="008E4FC9" w:rsidRDefault="008E4FC9" w:rsidP="008E4FC9">
      <w:pPr>
        <w:pStyle w:val="0Maintext"/>
        <w:numPr>
          <w:ilvl w:val="2"/>
          <w:numId w:val="7"/>
        </w:numPr>
        <w:spacing w:after="60" w:afterAutospacing="0"/>
        <w:ind w:left="709"/>
        <w:rPr>
          <w:lang w:val="en-US" w:eastAsia="ko-KR"/>
        </w:rPr>
      </w:pPr>
      <w:r>
        <w:rPr>
          <w:rFonts w:hint="eastAsia"/>
          <w:lang w:val="en-US" w:eastAsia="ko-KR"/>
        </w:rPr>
        <w:t>In RAN1#116, RAN1 has discussed on 3T</w:t>
      </w:r>
      <w:r>
        <w:rPr>
          <w:lang w:val="en-US" w:eastAsia="ko-KR"/>
        </w:rPr>
        <w:t>y</w:t>
      </w:r>
      <w:r>
        <w:rPr>
          <w:rFonts w:hint="eastAsia"/>
          <w:lang w:val="en-US" w:eastAsia="ko-KR"/>
        </w:rPr>
        <w:t xml:space="preserve">R </w:t>
      </w:r>
      <w:r>
        <w:rPr>
          <w:lang w:val="en-US" w:eastAsia="ko-KR"/>
        </w:rPr>
        <w:t xml:space="preserve">(including 3T6R) </w:t>
      </w:r>
      <w:r>
        <w:rPr>
          <w:rFonts w:hint="eastAsia"/>
          <w:lang w:val="en-US" w:eastAsia="ko-KR"/>
        </w:rPr>
        <w:t xml:space="preserve">SRS antenna switching, and concluded to preclude </w:t>
      </w:r>
      <w:r>
        <w:rPr>
          <w:lang w:val="en-US" w:eastAsia="ko-KR"/>
        </w:rPr>
        <w:t xml:space="preserve">3TX SRS antenna switching </w:t>
      </w:r>
      <w:r>
        <w:rPr>
          <w:rFonts w:hint="eastAsia"/>
          <w:lang w:val="en-US" w:eastAsia="ko-KR"/>
        </w:rPr>
        <w:t>in Rel-19</w:t>
      </w:r>
      <w:r w:rsidR="00D83C7D">
        <w:rPr>
          <w:lang w:val="en-US" w:eastAsia="ko-KR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E4FC9" w:rsidTr="008E4FC9">
        <w:tc>
          <w:tcPr>
            <w:tcW w:w="9629" w:type="dxa"/>
          </w:tcPr>
          <w:p w:rsidR="008E4FC9" w:rsidRPr="008E4FC9" w:rsidRDefault="008E4FC9" w:rsidP="008E4FC9">
            <w:pPr>
              <w:pStyle w:val="0Maintext"/>
              <w:spacing w:after="60" w:afterAutospacing="0"/>
              <w:ind w:firstLine="0"/>
              <w:rPr>
                <w:u w:val="single"/>
                <w:lang w:val="en-US" w:eastAsia="ko-KR"/>
              </w:rPr>
            </w:pPr>
            <w:r w:rsidRPr="008E4FC9">
              <w:rPr>
                <w:rFonts w:hint="eastAsia"/>
                <w:u w:val="single"/>
                <w:lang w:val="en-US" w:eastAsia="ko-KR"/>
              </w:rPr>
              <w:t>Conclusion</w:t>
            </w:r>
          </w:p>
          <w:p w:rsidR="008E4FC9" w:rsidRDefault="008E4FC9" w:rsidP="008E4FC9">
            <w:pPr>
              <w:pStyle w:val="0Maintext"/>
              <w:spacing w:after="60" w:afterAutospacing="0"/>
              <w:ind w:firstLine="0"/>
              <w:rPr>
                <w:lang w:val="en-US" w:eastAsia="ko-KR"/>
              </w:rPr>
            </w:pPr>
            <w:r w:rsidRPr="008E4FC9">
              <w:rPr>
                <w:lang w:val="en-US" w:eastAsia="ko-KR"/>
              </w:rPr>
              <w:t>There is no consensus in RAN1 to support antenna switching for 3TX UE in Rel-19</w:t>
            </w:r>
          </w:p>
        </w:tc>
      </w:tr>
    </w:tbl>
    <w:p w:rsidR="008E4FC9" w:rsidRDefault="008E4FC9" w:rsidP="008E4FC9">
      <w:pPr>
        <w:pStyle w:val="0Maintext"/>
        <w:spacing w:after="60" w:afterAutospacing="0"/>
        <w:ind w:firstLine="0"/>
        <w:rPr>
          <w:lang w:val="en-US" w:eastAsia="ko-KR"/>
        </w:rPr>
      </w:pPr>
    </w:p>
    <w:p w:rsidR="008E4FC9" w:rsidRDefault="008E4FC9" w:rsidP="008E4FC9">
      <w:pPr>
        <w:pStyle w:val="0Maintext"/>
        <w:numPr>
          <w:ilvl w:val="2"/>
          <w:numId w:val="7"/>
        </w:numPr>
        <w:spacing w:after="60" w:afterAutospacing="0"/>
        <w:ind w:left="709"/>
        <w:rPr>
          <w:lang w:val="en-US" w:eastAsia="ko-KR"/>
        </w:rPr>
      </w:pPr>
      <w:r>
        <w:rPr>
          <w:rFonts w:hint="eastAsia"/>
          <w:lang w:val="en-US" w:eastAsia="ko-KR"/>
        </w:rPr>
        <w:t>In RAN1#11</w:t>
      </w:r>
      <w:r>
        <w:rPr>
          <w:lang w:val="en-US" w:eastAsia="ko-KR"/>
        </w:rPr>
        <w:t>7</w:t>
      </w:r>
      <w:r>
        <w:rPr>
          <w:rFonts w:hint="eastAsia"/>
          <w:lang w:val="en-US" w:eastAsia="ko-KR"/>
        </w:rPr>
        <w:t xml:space="preserve">, </w:t>
      </w:r>
      <w:r>
        <w:rPr>
          <w:lang w:val="en-US" w:eastAsia="ko-KR"/>
        </w:rPr>
        <w:t>based on incoming LS from RAN4</w:t>
      </w:r>
      <w:r w:rsidR="00321984">
        <w:rPr>
          <w:lang w:val="en-US" w:eastAsia="ko-KR"/>
        </w:rPr>
        <w:t xml:space="preserve"> [3]</w:t>
      </w:r>
      <w:r>
        <w:rPr>
          <w:lang w:val="en-US" w:eastAsia="ko-KR"/>
        </w:rPr>
        <w:t xml:space="preserve">, </w:t>
      </w:r>
      <w:r w:rsidR="00D83C7D">
        <w:rPr>
          <w:lang w:val="en-US" w:eastAsia="ko-KR"/>
        </w:rPr>
        <w:t xml:space="preserve">despite the previous extensive discussions and conclusions, </w:t>
      </w:r>
      <w:r>
        <w:rPr>
          <w:rFonts w:hint="eastAsia"/>
          <w:lang w:val="en-US" w:eastAsia="ko-KR"/>
        </w:rPr>
        <w:t xml:space="preserve">RAN1 </w:t>
      </w:r>
      <w:r w:rsidR="00D83C7D">
        <w:rPr>
          <w:lang w:val="en-US" w:eastAsia="ko-KR"/>
        </w:rPr>
        <w:t xml:space="preserve">has again </w:t>
      </w:r>
      <w:r>
        <w:rPr>
          <w:rFonts w:hint="eastAsia"/>
          <w:lang w:val="en-US" w:eastAsia="ko-KR"/>
        </w:rPr>
        <w:t xml:space="preserve">discussed </w:t>
      </w:r>
      <w:r w:rsidR="00D83C7D">
        <w:rPr>
          <w:lang w:val="en-US" w:eastAsia="ko-KR"/>
        </w:rPr>
        <w:t>the possible support</w:t>
      </w:r>
      <w:r>
        <w:rPr>
          <w:rFonts w:hint="eastAsia"/>
          <w:lang w:val="en-US" w:eastAsia="ko-KR"/>
        </w:rPr>
        <w:t xml:space="preserve"> </w:t>
      </w:r>
      <w:r w:rsidR="00D83C7D">
        <w:rPr>
          <w:lang w:val="en-US" w:eastAsia="ko-KR"/>
        </w:rPr>
        <w:t xml:space="preserve">for </w:t>
      </w:r>
      <w:r>
        <w:rPr>
          <w:lang w:val="en-US" w:eastAsia="ko-KR"/>
        </w:rPr>
        <w:t>3T6R and 4T6R</w:t>
      </w:r>
      <w:r w:rsidR="00D83C7D">
        <w:rPr>
          <w:lang w:val="en-US" w:eastAsia="ko-KR"/>
        </w:rPr>
        <w:t xml:space="preserve"> SRS antenna switching.</w:t>
      </w:r>
      <w:r>
        <w:rPr>
          <w:lang w:val="en-US" w:eastAsia="ko-KR"/>
        </w:rPr>
        <w:t xml:space="preserve"> </w:t>
      </w:r>
      <w:r w:rsidR="00D83C7D">
        <w:rPr>
          <w:lang w:val="en-US" w:eastAsia="ko-KR"/>
        </w:rPr>
        <w:t xml:space="preserve">And again, </w:t>
      </w:r>
      <w:r>
        <w:rPr>
          <w:lang w:val="en-US" w:eastAsia="ko-KR"/>
        </w:rPr>
        <w:t xml:space="preserve">there was no consensus on </w:t>
      </w:r>
      <w:r w:rsidR="00D83C7D">
        <w:rPr>
          <w:lang w:val="en-US" w:eastAsia="ko-KR"/>
        </w:rPr>
        <w:t>supporting</w:t>
      </w:r>
      <w:r>
        <w:rPr>
          <w:lang w:val="en-US" w:eastAsia="ko-KR"/>
        </w:rPr>
        <w:t xml:space="preserve"> 3T6R and 4T6R in RAN1, </w:t>
      </w:r>
      <w:r w:rsidR="00D83C7D">
        <w:rPr>
          <w:lang w:val="en-US" w:eastAsia="ko-KR"/>
        </w:rPr>
        <w:t xml:space="preserve">mainly </w:t>
      </w:r>
      <w:r>
        <w:rPr>
          <w:lang w:val="en-US" w:eastAsia="ko-KR"/>
        </w:rPr>
        <w:t>due to the following reasons</w:t>
      </w:r>
      <w:r w:rsidR="00E8366D">
        <w:rPr>
          <w:lang w:val="en-US" w:eastAsia="ko-KR"/>
        </w:rPr>
        <w:t>.</w:t>
      </w:r>
    </w:p>
    <w:p w:rsidR="008E4FC9" w:rsidRDefault="00E8366D" w:rsidP="008E4FC9">
      <w:pPr>
        <w:pStyle w:val="0Maintext"/>
        <w:numPr>
          <w:ilvl w:val="3"/>
          <w:numId w:val="7"/>
        </w:numPr>
        <w:spacing w:after="60" w:afterAutospacing="0"/>
        <w:ind w:left="1134"/>
        <w:rPr>
          <w:lang w:val="en-US" w:eastAsia="ko-KR"/>
        </w:rPr>
      </w:pPr>
      <w:r>
        <w:rPr>
          <w:lang w:val="en-US" w:eastAsia="ko-KR"/>
        </w:rPr>
        <w:t xml:space="preserve">For </w:t>
      </w:r>
      <w:r w:rsidR="00D83C7D">
        <w:rPr>
          <w:lang w:val="en-US" w:eastAsia="ko-KR"/>
        </w:rPr>
        <w:t xml:space="preserve">each </w:t>
      </w:r>
      <w:r>
        <w:rPr>
          <w:lang w:val="en-US" w:eastAsia="ko-KR"/>
        </w:rPr>
        <w:t>of 3T6R and 4T6R</w:t>
      </w:r>
      <w:r w:rsidR="008E4FC9">
        <w:rPr>
          <w:lang w:val="en-US" w:eastAsia="ko-KR"/>
        </w:rPr>
        <w:t xml:space="preserve">, there </w:t>
      </w:r>
      <w:r w:rsidR="00D83C7D">
        <w:rPr>
          <w:lang w:val="en-US" w:eastAsia="ko-KR"/>
        </w:rPr>
        <w:t xml:space="preserve">are </w:t>
      </w:r>
      <w:r w:rsidR="008E4FC9">
        <w:rPr>
          <w:lang w:val="en-US" w:eastAsia="ko-KR"/>
        </w:rPr>
        <w:t xml:space="preserve">multiple </w:t>
      </w:r>
      <w:r w:rsidR="00D83C7D">
        <w:rPr>
          <w:lang w:val="en-US" w:eastAsia="ko-KR"/>
        </w:rPr>
        <w:t xml:space="preserve">design </w:t>
      </w:r>
      <w:r w:rsidR="008E4FC9">
        <w:rPr>
          <w:lang w:val="en-US" w:eastAsia="ko-KR"/>
        </w:rPr>
        <w:t>alternatives</w:t>
      </w:r>
      <w:r w:rsidR="00D83C7D">
        <w:rPr>
          <w:lang w:val="en-US" w:eastAsia="ko-KR"/>
        </w:rPr>
        <w:t xml:space="preserve"> which would require significant amount of time and resource to finalize the designs in RAN1</w:t>
      </w:r>
      <w:r w:rsidR="008E4FC9">
        <w:rPr>
          <w:lang w:val="en-US" w:eastAsia="ko-KR"/>
        </w:rPr>
        <w:t xml:space="preserve">. </w:t>
      </w:r>
      <w:r w:rsidR="00D83C7D">
        <w:rPr>
          <w:lang w:val="en-US" w:eastAsia="ko-KR"/>
        </w:rPr>
        <w:t>In particular</w:t>
      </w:r>
      <w:r w:rsidR="008E4FC9">
        <w:rPr>
          <w:lang w:val="en-US" w:eastAsia="ko-KR"/>
        </w:rPr>
        <w:t>, 4T6R is unconventional since the number of RX antennas is not an integer multiple of that of TX antennas</w:t>
      </w:r>
      <w:r w:rsidR="00D83C7D">
        <w:rPr>
          <w:lang w:val="en-US" w:eastAsia="ko-KR"/>
        </w:rPr>
        <w:t>, which could create even more alternatives and maintenance issues</w:t>
      </w:r>
      <w:r w:rsidR="008E4FC9">
        <w:rPr>
          <w:lang w:val="en-US" w:eastAsia="ko-KR"/>
        </w:rPr>
        <w:t>.</w:t>
      </w:r>
      <w:bookmarkStart w:id="2" w:name="_GoBack"/>
      <w:bookmarkEnd w:id="2"/>
    </w:p>
    <w:p w:rsidR="00D83C7D" w:rsidRDefault="00D83C7D" w:rsidP="008E4FC9">
      <w:pPr>
        <w:pStyle w:val="0Maintext"/>
        <w:numPr>
          <w:ilvl w:val="3"/>
          <w:numId w:val="7"/>
        </w:numPr>
        <w:spacing w:after="60" w:afterAutospacing="0"/>
        <w:ind w:left="1134"/>
        <w:rPr>
          <w:lang w:val="en-US" w:eastAsia="ko-KR"/>
        </w:rPr>
      </w:pPr>
      <w:r>
        <w:rPr>
          <w:lang w:val="en-US" w:eastAsia="ko-KR"/>
        </w:rPr>
        <w:lastRenderedPageBreak/>
        <w:t xml:space="preserve">Even if </w:t>
      </w:r>
      <w:r w:rsidR="00A60B14">
        <w:rPr>
          <w:lang w:val="en-US" w:eastAsia="ko-KR"/>
        </w:rPr>
        <w:t xml:space="preserve">the support for those two SRS antenna switching patterns were agreed, it would require measurable/significant amount of TUs to be allocated in RAN1 – which is currently absent in [1]. </w:t>
      </w:r>
    </w:p>
    <w:p w:rsidR="008E4FC9" w:rsidRPr="008E4FC9" w:rsidRDefault="008E4FC9" w:rsidP="008E4FC9">
      <w:pPr>
        <w:pStyle w:val="0Maintext"/>
        <w:spacing w:after="60" w:afterAutospacing="0"/>
        <w:ind w:firstLine="0"/>
        <w:rPr>
          <w:lang w:val="en-US" w:eastAsia="ko-KR"/>
        </w:rPr>
      </w:pPr>
    </w:p>
    <w:p w:rsidR="00E8366D" w:rsidRDefault="00E8366D" w:rsidP="00E8366D">
      <w:pPr>
        <w:pStyle w:val="0Maintext"/>
        <w:spacing w:after="60" w:afterAutospacing="0"/>
        <w:ind w:firstLine="0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RAN4, </w:t>
      </w:r>
      <w:r>
        <w:rPr>
          <w:lang w:val="en-US" w:eastAsia="ko-KR"/>
        </w:rPr>
        <w:t xml:space="preserve">there </w:t>
      </w:r>
      <w:r w:rsidR="00321984">
        <w:rPr>
          <w:lang w:val="en-US" w:eastAsia="ko-KR"/>
        </w:rPr>
        <w:t>were</w:t>
      </w:r>
      <w:r>
        <w:rPr>
          <w:lang w:val="en-US" w:eastAsia="ko-KR"/>
        </w:rPr>
        <w:t xml:space="preserve"> </w:t>
      </w:r>
      <w:r w:rsidR="00321984">
        <w:rPr>
          <w:lang w:val="en-US" w:eastAsia="ko-KR"/>
        </w:rPr>
        <w:t>some relevant discussions</w:t>
      </w:r>
      <w:r>
        <w:rPr>
          <w:lang w:val="en-US" w:eastAsia="ko-KR"/>
        </w:rPr>
        <w:t xml:space="preserve"> on </w:t>
      </w:r>
      <w:r w:rsidR="00321984">
        <w:rPr>
          <w:lang w:val="en-US" w:eastAsia="ko-KR"/>
        </w:rPr>
        <w:t>3T6R and 4T6R SRS antenna switching as follows</w:t>
      </w:r>
      <w:r>
        <w:rPr>
          <w:lang w:val="en-US" w:eastAsia="ko-KR"/>
        </w:rPr>
        <w:t>.</w:t>
      </w:r>
    </w:p>
    <w:p w:rsidR="00E8366D" w:rsidRDefault="00E8366D" w:rsidP="00E8366D">
      <w:pPr>
        <w:pStyle w:val="0Maintext"/>
        <w:numPr>
          <w:ilvl w:val="2"/>
          <w:numId w:val="7"/>
        </w:numPr>
        <w:spacing w:after="60" w:afterAutospacing="0"/>
        <w:ind w:left="709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>
        <w:rPr>
          <w:lang w:val="en-US" w:eastAsia="ko-KR"/>
        </w:rPr>
        <w:t>RAN4#111, RAN4 discussed and made a way-forward on SRS antenna switching for 6RX as follows [</w:t>
      </w:r>
      <w:r w:rsidR="00321984">
        <w:rPr>
          <w:lang w:val="en-US" w:eastAsia="ko-KR"/>
        </w:rPr>
        <w:t>4</w:t>
      </w:r>
      <w:r>
        <w:rPr>
          <w:lang w:val="en-US" w:eastAsia="ko-KR"/>
        </w:rPr>
        <w:t>]</w:t>
      </w:r>
      <w:r w:rsidR="00321984">
        <w:rPr>
          <w:lang w:val="en-US" w:eastAsia="ko-KR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8366D" w:rsidTr="00E8366D">
        <w:tc>
          <w:tcPr>
            <w:tcW w:w="9629" w:type="dxa"/>
          </w:tcPr>
          <w:p w:rsidR="00E8366D" w:rsidRPr="00E8366D" w:rsidRDefault="00E8366D" w:rsidP="00E8366D">
            <w:pPr>
              <w:pStyle w:val="0Maintext"/>
              <w:spacing w:after="0" w:afterAutospacing="0" w:line="240" w:lineRule="auto"/>
              <w:ind w:firstLine="0"/>
              <w:rPr>
                <w:b/>
              </w:rPr>
            </w:pPr>
            <w:r w:rsidRPr="00E8366D">
              <w:rPr>
                <w:b/>
                <w:u w:val="single"/>
              </w:rPr>
              <w:t>Issue 2-1-1: SRS antenna switching configurations</w:t>
            </w:r>
          </w:p>
          <w:p w:rsidR="00E8366D" w:rsidRDefault="00E8366D" w:rsidP="00E8366D">
            <w:pPr>
              <w:pStyle w:val="0Maintext"/>
              <w:spacing w:after="0" w:afterAutospacing="0" w:line="240" w:lineRule="auto"/>
              <w:ind w:firstLine="0"/>
              <w:rPr>
                <w:b/>
              </w:rPr>
            </w:pPr>
          </w:p>
          <w:p w:rsidR="00E8366D" w:rsidRPr="00E8366D" w:rsidRDefault="00E8366D" w:rsidP="00E8366D">
            <w:pPr>
              <w:pStyle w:val="0Maintext"/>
              <w:spacing w:after="60"/>
              <w:ind w:firstLine="0"/>
            </w:pPr>
            <w:r w:rsidRPr="00E8366D">
              <w:rPr>
                <w:b/>
              </w:rPr>
              <w:t>Way forward</w:t>
            </w:r>
            <w:r w:rsidRPr="00E8366D">
              <w:t>: RAN4 to focus on discussing ∆T</w:t>
            </w:r>
            <w:r w:rsidRPr="00E8366D">
              <w:rPr>
                <w:vertAlign w:val="subscript"/>
              </w:rPr>
              <w:t>RxSRS</w:t>
            </w:r>
            <w:r w:rsidRPr="00E8366D">
              <w:t xml:space="preserve"> for 1tr6 and t2r6 until RAN1 concludes work on 3t6r and 4t6r. Pending RAN1 feedback, RAN4 can consider any necessary updates to the work scope in a Revised WID for the SRS antenna configurations subject to RAN Plenary approval.</w:t>
            </w:r>
          </w:p>
        </w:tc>
      </w:tr>
    </w:tbl>
    <w:p w:rsidR="008E4FC9" w:rsidRPr="00E8366D" w:rsidRDefault="008E4FC9" w:rsidP="00E8366D">
      <w:pPr>
        <w:pStyle w:val="0Maintext"/>
        <w:spacing w:after="60" w:afterAutospacing="0"/>
        <w:ind w:firstLine="0"/>
        <w:rPr>
          <w:lang w:val="en-US" w:eastAsia="ko-KR"/>
        </w:rPr>
      </w:pPr>
    </w:p>
    <w:p w:rsidR="00994B5C" w:rsidRDefault="00E8366D" w:rsidP="009D4D4B">
      <w:pPr>
        <w:pStyle w:val="0Maintext"/>
        <w:spacing w:after="60" w:afterAutospacing="0"/>
        <w:ind w:firstLine="0"/>
        <w:rPr>
          <w:lang w:val="en-US" w:eastAsia="ko-KR"/>
        </w:rPr>
      </w:pPr>
      <w:r>
        <w:rPr>
          <w:rFonts w:hint="eastAsia"/>
          <w:lang w:val="en-US" w:eastAsia="ko-KR"/>
        </w:rPr>
        <w:t>Considering the situation in RAN1 and RAN4 as above, we propose the following.</w:t>
      </w:r>
    </w:p>
    <w:p w:rsidR="00E8366D" w:rsidRDefault="00E8366D" w:rsidP="009D4D4B">
      <w:pPr>
        <w:pStyle w:val="0Maintext"/>
        <w:spacing w:after="60" w:afterAutospacing="0"/>
        <w:ind w:firstLine="0"/>
        <w:rPr>
          <w:lang w:val="en-US" w:eastAsia="ko-KR"/>
        </w:rPr>
      </w:pPr>
      <w:r w:rsidRPr="00E8366D">
        <w:rPr>
          <w:b/>
          <w:u w:val="single"/>
          <w:lang w:val="en-US" w:eastAsia="ko-KR"/>
        </w:rPr>
        <w:t>Proposal 1</w:t>
      </w:r>
      <w:r>
        <w:rPr>
          <w:lang w:val="en-US" w:eastAsia="ko-KR"/>
        </w:rPr>
        <w:t>: No further discussion on 3T6R and 4T6R in both RAN1 and RAN4.</w:t>
      </w:r>
    </w:p>
    <w:p w:rsidR="00E8366D" w:rsidRDefault="00E8366D" w:rsidP="009D4D4B">
      <w:pPr>
        <w:pStyle w:val="0Maintext"/>
        <w:spacing w:after="60" w:afterAutospacing="0"/>
        <w:ind w:firstLine="0"/>
        <w:rPr>
          <w:lang w:val="en-US" w:eastAsia="ko-KR"/>
        </w:rPr>
      </w:pPr>
      <w:r w:rsidRPr="00E8366D">
        <w:rPr>
          <w:b/>
          <w:u w:val="single"/>
          <w:lang w:val="en-US" w:eastAsia="ko-KR"/>
        </w:rPr>
        <w:t>Proposal 2</w:t>
      </w:r>
      <w:r>
        <w:rPr>
          <w:lang w:val="en-US" w:eastAsia="ko-KR"/>
        </w:rPr>
        <w:t>: Remove t3r6 and t4r6 in RAN4 WID on 6RX requirement.</w:t>
      </w:r>
    </w:p>
    <w:p w:rsidR="00E33234" w:rsidRPr="00994B5C" w:rsidRDefault="00E33234" w:rsidP="009D4D4B">
      <w:pPr>
        <w:pStyle w:val="0Maintext"/>
        <w:spacing w:after="60" w:afterAutospacing="0"/>
        <w:ind w:firstLine="0"/>
        <w:rPr>
          <w:lang w:val="en-US" w:eastAsia="ko-KR"/>
        </w:rPr>
      </w:pPr>
    </w:p>
    <w:p w:rsidR="009D4D4B" w:rsidRPr="00E2388A" w:rsidRDefault="009D4D4B" w:rsidP="009D4D4B">
      <w:pPr>
        <w:pStyle w:val="1"/>
        <w:pBdr>
          <w:top w:val="none" w:sz="0" w:space="0" w:color="auto"/>
        </w:pBdr>
        <w:tabs>
          <w:tab w:val="clear" w:pos="432"/>
          <w:tab w:val="num" w:pos="0"/>
          <w:tab w:val="left" w:pos="426"/>
        </w:tabs>
        <w:spacing w:before="0" w:after="60" w:line="288" w:lineRule="auto"/>
        <w:ind w:left="799" w:hanging="799"/>
        <w:jc w:val="both"/>
        <w:rPr>
          <w:sz w:val="28"/>
          <w:szCs w:val="28"/>
        </w:rPr>
      </w:pPr>
      <w:r>
        <w:rPr>
          <w:sz w:val="28"/>
          <w:szCs w:val="28"/>
        </w:rPr>
        <w:t>Conclusion</w:t>
      </w:r>
    </w:p>
    <w:p w:rsidR="00E8366D" w:rsidRDefault="00E8366D" w:rsidP="00E8366D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 xml:space="preserve">In this contribution, the following proposals are </w:t>
      </w:r>
      <w:r w:rsidR="00A60B14">
        <w:rPr>
          <w:lang w:val="en-US" w:eastAsia="ko-KR"/>
        </w:rPr>
        <w:t>made</w:t>
      </w:r>
      <w:r>
        <w:rPr>
          <w:lang w:val="en-US" w:eastAsia="ko-KR"/>
        </w:rPr>
        <w:t xml:space="preserve">: </w:t>
      </w:r>
    </w:p>
    <w:p w:rsidR="00E8366D" w:rsidRDefault="00E8366D" w:rsidP="00E8366D">
      <w:pPr>
        <w:pStyle w:val="0Maintext"/>
        <w:spacing w:after="60" w:afterAutospacing="0"/>
        <w:ind w:firstLine="0"/>
        <w:rPr>
          <w:lang w:val="en-US" w:eastAsia="ko-KR"/>
        </w:rPr>
      </w:pPr>
      <w:r w:rsidRPr="00E8366D">
        <w:rPr>
          <w:b/>
          <w:u w:val="single"/>
          <w:lang w:val="en-US" w:eastAsia="ko-KR"/>
        </w:rPr>
        <w:t>Proposal 1</w:t>
      </w:r>
      <w:r>
        <w:rPr>
          <w:lang w:val="en-US" w:eastAsia="ko-KR"/>
        </w:rPr>
        <w:t>: No further discussion is needed on 3T6R and 4T6R in both RAN1 and RAN4.</w:t>
      </w:r>
    </w:p>
    <w:p w:rsidR="00E8366D" w:rsidRDefault="00E8366D" w:rsidP="00E8366D">
      <w:pPr>
        <w:pStyle w:val="0Maintext"/>
        <w:spacing w:after="60" w:afterAutospacing="0"/>
        <w:ind w:firstLine="0"/>
        <w:rPr>
          <w:lang w:val="en-US" w:eastAsia="ko-KR"/>
        </w:rPr>
      </w:pPr>
      <w:r w:rsidRPr="00E8366D">
        <w:rPr>
          <w:b/>
          <w:u w:val="single"/>
          <w:lang w:val="en-US" w:eastAsia="ko-KR"/>
        </w:rPr>
        <w:t>Proposal 2</w:t>
      </w:r>
      <w:r>
        <w:rPr>
          <w:lang w:val="en-US" w:eastAsia="ko-KR"/>
        </w:rPr>
        <w:t>: Remove t3r6 and t4r6 in RAN4 WID on 6RX requirement.</w:t>
      </w:r>
    </w:p>
    <w:p w:rsidR="00E8366D" w:rsidRPr="00662502" w:rsidRDefault="00E8366D" w:rsidP="009D4D4B">
      <w:pPr>
        <w:pStyle w:val="0Maintext"/>
        <w:spacing w:after="60" w:afterAutospacing="0"/>
        <w:ind w:firstLine="0"/>
        <w:rPr>
          <w:lang w:val="en-US" w:eastAsia="ko-KR"/>
        </w:rPr>
      </w:pPr>
    </w:p>
    <w:p w:rsidR="009D4D4B" w:rsidRPr="00D43D29" w:rsidRDefault="009D4D4B" w:rsidP="009D4D4B">
      <w:pPr>
        <w:pStyle w:val="1"/>
        <w:pBdr>
          <w:top w:val="none" w:sz="0" w:space="0" w:color="auto"/>
        </w:pBdr>
        <w:tabs>
          <w:tab w:val="clear" w:pos="432"/>
          <w:tab w:val="num" w:pos="0"/>
          <w:tab w:val="left" w:pos="426"/>
        </w:tabs>
        <w:spacing w:before="0" w:after="60" w:line="288" w:lineRule="auto"/>
        <w:ind w:left="799" w:hanging="799"/>
        <w:jc w:val="both"/>
        <w:rPr>
          <w:sz w:val="28"/>
          <w:szCs w:val="28"/>
        </w:rPr>
      </w:pPr>
      <w:r w:rsidRPr="00D43D29">
        <w:rPr>
          <w:sz w:val="28"/>
          <w:szCs w:val="28"/>
        </w:rPr>
        <w:t>References</w:t>
      </w:r>
    </w:p>
    <w:p w:rsidR="00E33234" w:rsidRDefault="00E33234" w:rsidP="00E33234">
      <w:pPr>
        <w:pStyle w:val="2222"/>
        <w:numPr>
          <w:ilvl w:val="0"/>
          <w:numId w:val="2"/>
        </w:numPr>
        <w:spacing w:after="120" w:line="288" w:lineRule="auto"/>
        <w:ind w:firstLineChars="0"/>
        <w:rPr>
          <w:sz w:val="20"/>
        </w:rPr>
      </w:pPr>
      <w:r w:rsidRPr="00E33234">
        <w:rPr>
          <w:sz w:val="20"/>
        </w:rPr>
        <w:t>RP-240828, “New WID: UE RF enhancements for NR FR1/FR2 and EN-D</w:t>
      </w:r>
      <w:r>
        <w:rPr>
          <w:sz w:val="20"/>
        </w:rPr>
        <w:t>C, Phase 4”, RAN4 chair (Huawei)</w:t>
      </w:r>
      <w:r w:rsidR="00E8366D">
        <w:rPr>
          <w:sz w:val="20"/>
        </w:rPr>
        <w:t>.</w:t>
      </w:r>
    </w:p>
    <w:p w:rsidR="00E8366D" w:rsidRDefault="00E8366D" w:rsidP="00E8366D">
      <w:pPr>
        <w:pStyle w:val="2222"/>
        <w:numPr>
          <w:ilvl w:val="0"/>
          <w:numId w:val="2"/>
        </w:numPr>
        <w:spacing w:after="120" w:line="288" w:lineRule="auto"/>
        <w:ind w:firstLineChars="0"/>
        <w:rPr>
          <w:sz w:val="20"/>
        </w:rPr>
      </w:pPr>
      <w:r w:rsidRPr="00E8366D">
        <w:rPr>
          <w:sz w:val="20"/>
        </w:rPr>
        <w:t>R1-2200002</w:t>
      </w:r>
      <w:r>
        <w:rPr>
          <w:sz w:val="20"/>
        </w:rPr>
        <w:t>, “</w:t>
      </w:r>
      <w:r w:rsidRPr="00E8366D">
        <w:rPr>
          <w:sz w:val="20"/>
        </w:rPr>
        <w:t>Report of RAN1#107-e meeting</w:t>
      </w:r>
      <w:r>
        <w:rPr>
          <w:sz w:val="20"/>
        </w:rPr>
        <w:t>”, MCC.</w:t>
      </w:r>
    </w:p>
    <w:p w:rsidR="00321984" w:rsidRDefault="00321984" w:rsidP="00834300">
      <w:pPr>
        <w:pStyle w:val="2222"/>
        <w:numPr>
          <w:ilvl w:val="0"/>
          <w:numId w:val="2"/>
        </w:numPr>
        <w:spacing w:after="120" w:line="288" w:lineRule="auto"/>
        <w:ind w:firstLineChars="0"/>
        <w:rPr>
          <w:sz w:val="20"/>
        </w:rPr>
      </w:pPr>
      <w:r>
        <w:rPr>
          <w:rFonts w:hint="eastAsia"/>
          <w:sz w:val="20"/>
          <w:lang w:eastAsia="ko-KR"/>
        </w:rPr>
        <w:t>R4</w:t>
      </w:r>
      <w:r>
        <w:rPr>
          <w:sz w:val="20"/>
          <w:lang w:eastAsia="ko-KR"/>
        </w:rPr>
        <w:t>-2406718, “LS on 3T6R and 4T6R antenna switching SRS”, RAN4#110bis, Huawei.</w:t>
      </w:r>
    </w:p>
    <w:p w:rsidR="009D4D4B" w:rsidRPr="00E8366D" w:rsidRDefault="00E8366D" w:rsidP="00834300">
      <w:pPr>
        <w:pStyle w:val="2222"/>
        <w:numPr>
          <w:ilvl w:val="0"/>
          <w:numId w:val="2"/>
        </w:numPr>
        <w:spacing w:after="120" w:line="288" w:lineRule="auto"/>
        <w:ind w:firstLineChars="0"/>
        <w:rPr>
          <w:sz w:val="20"/>
        </w:rPr>
      </w:pPr>
      <w:r w:rsidRPr="00E8366D">
        <w:rPr>
          <w:sz w:val="20"/>
        </w:rPr>
        <w:t xml:space="preserve">R4-2410751, “WF on requirements for 6Rx”, </w:t>
      </w:r>
      <w:r>
        <w:rPr>
          <w:sz w:val="20"/>
        </w:rPr>
        <w:t xml:space="preserve">RAN4#111, </w:t>
      </w:r>
      <w:r w:rsidRPr="00E8366D">
        <w:rPr>
          <w:sz w:val="20"/>
        </w:rPr>
        <w:t>AT&amp;T</w:t>
      </w:r>
    </w:p>
    <w:p w:rsidR="004277D1" w:rsidRPr="009D4D4B" w:rsidRDefault="004277D1">
      <w:pPr>
        <w:rPr>
          <w:lang w:val="en-GB"/>
        </w:rPr>
      </w:pPr>
    </w:p>
    <w:sectPr w:rsidR="004277D1" w:rsidRPr="009D4D4B" w:rsidSect="0002717D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594F" w:rsidRDefault="00EF594F">
      <w:r>
        <w:separator/>
      </w:r>
    </w:p>
  </w:endnote>
  <w:endnote w:type="continuationSeparator" w:id="0">
    <w:p w:rsidR="00EF594F" w:rsidRDefault="00EF5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07A" w:rsidRDefault="00321984" w:rsidP="00313FD6">
    <w:pPr>
      <w:pStyle w:val="a3"/>
      <w:tabs>
        <w:tab w:val="center" w:pos="4820"/>
        <w:tab w:val="right" w:pos="9639"/>
      </w:tabs>
      <w:jc w:val="left"/>
    </w:pPr>
    <w:r>
      <w:tab/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AE2F12">
      <w:rPr>
        <w:rStyle w:val="a5"/>
      </w:rPr>
      <w:t>2</w:t>
    </w:r>
    <w:r>
      <w:rPr>
        <w:rStyle w:val="a5"/>
      </w:rPr>
      <w:fldChar w:fldCharType="end"/>
    </w:r>
    <w:r>
      <w:rPr>
        <w:rStyle w:val="a5"/>
      </w:rPr>
      <w:t>/</w:t>
    </w:r>
    <w:r>
      <w:rPr>
        <w:rStyle w:val="a5"/>
      </w:rPr>
      <w:fldChar w:fldCharType="begin"/>
    </w:r>
    <w:r>
      <w:rPr>
        <w:rStyle w:val="a5"/>
      </w:rPr>
      <w:instrText xml:space="preserve"> NUMPAGES </w:instrText>
    </w:r>
    <w:r>
      <w:rPr>
        <w:rStyle w:val="a5"/>
      </w:rPr>
      <w:fldChar w:fldCharType="separate"/>
    </w:r>
    <w:r w:rsidR="00AE2F12">
      <w:rPr>
        <w:rStyle w:val="a5"/>
      </w:rPr>
      <w:t>2</w:t>
    </w:r>
    <w:r>
      <w:rPr>
        <w:rStyle w:val="a5"/>
      </w:rPr>
      <w:fldChar w:fldCharType="end"/>
    </w:r>
    <w:r>
      <w:rPr>
        <w:rStyle w:val="a5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594F" w:rsidRDefault="00EF594F">
      <w:r>
        <w:separator/>
      </w:r>
    </w:p>
  </w:footnote>
  <w:footnote w:type="continuationSeparator" w:id="0">
    <w:p w:rsidR="00EF594F" w:rsidRDefault="00EF59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07A" w:rsidRDefault="0032198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FE60410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FF45A1"/>
    <w:multiLevelType w:val="hybridMultilevel"/>
    <w:tmpl w:val="FBC8A9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F08AACC">
      <w:start w:val="3"/>
      <w:numFmt w:val="bullet"/>
      <w:lvlText w:val="•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3FEA8320">
      <w:start w:val="1"/>
      <w:numFmt w:val="bullet"/>
      <w:lvlText w:val="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B206C21"/>
    <w:multiLevelType w:val="hybridMultilevel"/>
    <w:tmpl w:val="AB9E81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F08AACC">
      <w:start w:val="3"/>
      <w:numFmt w:val="bullet"/>
      <w:lvlText w:val="•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161E17"/>
    <w:multiLevelType w:val="hybridMultilevel"/>
    <w:tmpl w:val="1020F3E8"/>
    <w:lvl w:ilvl="0" w:tplc="B20299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BA8D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EF652">
      <w:start w:val="30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14B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5837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960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B499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623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1EB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DCD7529"/>
    <w:multiLevelType w:val="multilevel"/>
    <w:tmpl w:val="E348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41B5429"/>
    <w:multiLevelType w:val="hybridMultilevel"/>
    <w:tmpl w:val="39B0873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F08AACC">
      <w:start w:val="3"/>
      <w:numFmt w:val="bullet"/>
      <w:lvlText w:val="•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ind w:left="126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F269688">
      <w:start w:val="5"/>
      <w:numFmt w:val="bullet"/>
      <w:lvlText w:val="-"/>
      <w:lvlJc w:val="left"/>
      <w:pPr>
        <w:ind w:left="1680" w:hanging="420"/>
      </w:pPr>
      <w:rPr>
        <w:rFonts w:ascii="Calibri" w:eastAsiaTheme="minorEastAsia" w:hAnsi="Calibri" w:cs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503E46"/>
    <w:multiLevelType w:val="hybridMultilevel"/>
    <w:tmpl w:val="6D5AAE8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F08AACC">
      <w:start w:val="3"/>
      <w:numFmt w:val="bullet"/>
      <w:lvlText w:val="•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3FEA8320">
      <w:start w:val="1"/>
      <w:numFmt w:val="bullet"/>
      <w:lvlText w:val="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D4B"/>
    <w:rsid w:val="000115CD"/>
    <w:rsid w:val="00101875"/>
    <w:rsid w:val="00321984"/>
    <w:rsid w:val="003E68AC"/>
    <w:rsid w:val="004277D1"/>
    <w:rsid w:val="00696C3F"/>
    <w:rsid w:val="008C78C6"/>
    <w:rsid w:val="008E4FC9"/>
    <w:rsid w:val="00994B5C"/>
    <w:rsid w:val="009D4D4B"/>
    <w:rsid w:val="00A60B14"/>
    <w:rsid w:val="00A820FE"/>
    <w:rsid w:val="00AE2F12"/>
    <w:rsid w:val="00B333EE"/>
    <w:rsid w:val="00D83C7D"/>
    <w:rsid w:val="00E33234"/>
    <w:rsid w:val="00E8366D"/>
    <w:rsid w:val="00EC3828"/>
    <w:rsid w:val="00EF5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8E4DB4"/>
  <w15:chartTrackingRefBased/>
  <w15:docId w15:val="{29382A1B-AB1F-49F7-BACF-D3E1ED6CE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D4B"/>
    <w:pPr>
      <w:spacing w:after="0" w:line="240" w:lineRule="auto"/>
      <w:jc w:val="left"/>
    </w:pPr>
    <w:rPr>
      <w:rFonts w:ascii="Times New Roman" w:eastAsia="맑은 고딕" w:hAnsi="Times New Roman" w:cs="Times New Roman"/>
      <w:kern w:val="0"/>
      <w:sz w:val="24"/>
      <w:szCs w:val="24"/>
    </w:rPr>
  </w:style>
  <w:style w:type="paragraph" w:styleId="1">
    <w:name w:val="heading 1"/>
    <w:aliases w:val="H1,h1,Heading 1 3GPP"/>
    <w:next w:val="a"/>
    <w:link w:val="1Char"/>
    <w:qFormat/>
    <w:rsid w:val="009D4D4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Times New Roman" w:eastAsia="맑은 고딕" w:hAnsi="Times New Roman" w:cs="Times New Roman"/>
      <w:kern w:val="0"/>
      <w:sz w:val="36"/>
      <w:szCs w:val="36"/>
      <w:lang w:eastAsia="zh-CN"/>
    </w:rPr>
  </w:style>
  <w:style w:type="paragraph" w:styleId="2">
    <w:name w:val="heading 2"/>
    <w:aliases w:val="H2,h2,DO NOT USE_h2,h21,Heading 2 3GPP,Head2A,2,UNDERRUBRIK 1-2,H2 Char,h2 Char,标题 2,Header 2,Header2,22,heading2,2nd level,H21,H22,H23,H24,H25,R2,E2,†berschrift 2,õberschrift 2"/>
    <w:basedOn w:val="1"/>
    <w:next w:val="a"/>
    <w:link w:val="2Char"/>
    <w:qFormat/>
    <w:rsid w:val="009D4D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eading 3 3GPP"/>
    <w:basedOn w:val="2"/>
    <w:next w:val="a"/>
    <w:link w:val="3Char"/>
    <w:qFormat/>
    <w:rsid w:val="009D4D4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9D4D4B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9D4D4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D4D4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9D4D4B"/>
    <w:pPr>
      <w:keepNext/>
      <w:keepLines/>
      <w:numPr>
        <w:ilvl w:val="6"/>
        <w:numId w:val="1"/>
      </w:numPr>
      <w:tabs>
        <w:tab w:val="clear" w:pos="1296"/>
        <w:tab w:val="num" w:pos="360"/>
      </w:tabs>
      <w:spacing w:before="120"/>
      <w:ind w:left="0" w:firstLine="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9D4D4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9D4D4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9D4D4B"/>
    <w:rPr>
      <w:rFonts w:ascii="Times New Roman" w:eastAsia="맑은 고딕" w:hAnsi="Times New Roman" w:cs="Times New Roman"/>
      <w:kern w:val="0"/>
      <w:sz w:val="36"/>
      <w:szCs w:val="36"/>
      <w:lang w:eastAsia="zh-CN"/>
    </w:rPr>
  </w:style>
  <w:style w:type="character" w:customStyle="1" w:styleId="2Char">
    <w:name w:val="제목 2 Char"/>
    <w:aliases w:val="H2 Char1,h2 Char1,DO NOT USE_h2 Char,h21 Char,Heading 2 3GPP Char,Head2A Char,2 Char,UNDERRUBRIK 1-2 Char,H2 Char Char,h2 Char Char,标题 2 Char,Header 2 Char,Header2 Char,22 Char,heading2 Char,2nd level Char,H21 Char,H22 Char,H23 Char,H24 Char"/>
    <w:basedOn w:val="a0"/>
    <w:link w:val="2"/>
    <w:rsid w:val="009D4D4B"/>
    <w:rPr>
      <w:rFonts w:ascii="Times New Roman" w:eastAsia="맑은 고딕" w:hAnsi="Times New Roman" w:cs="Times New Roman"/>
      <w:kern w:val="0"/>
      <w:sz w:val="32"/>
      <w:szCs w:val="32"/>
      <w:lang w:eastAsia="zh-CN"/>
    </w:rPr>
  </w:style>
  <w:style w:type="character" w:customStyle="1" w:styleId="3Char">
    <w:name w:val="제목 3 Char"/>
    <w:aliases w:val="Heading 3 3GPP Char"/>
    <w:basedOn w:val="a0"/>
    <w:link w:val="3"/>
    <w:rsid w:val="009D4D4B"/>
    <w:rPr>
      <w:rFonts w:ascii="Times New Roman" w:eastAsia="맑은 고딕" w:hAnsi="Times New Roman" w:cs="Times New Roman"/>
      <w:kern w:val="0"/>
      <w:sz w:val="28"/>
      <w:szCs w:val="28"/>
      <w:lang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9D4D4B"/>
    <w:rPr>
      <w:rFonts w:ascii="Times New Roman" w:eastAsia="맑은 고딕" w:hAnsi="Times New Roman" w:cs="Times New Roman"/>
      <w:kern w:val="0"/>
      <w:sz w:val="24"/>
      <w:szCs w:val="24"/>
      <w:lang w:eastAsia="zh-CN"/>
    </w:rPr>
  </w:style>
  <w:style w:type="character" w:customStyle="1" w:styleId="5Char">
    <w:name w:val="제목 5 Char"/>
    <w:basedOn w:val="a0"/>
    <w:link w:val="5"/>
    <w:rsid w:val="009D4D4B"/>
    <w:rPr>
      <w:rFonts w:ascii="Times New Roman" w:eastAsia="맑은 고딕" w:hAnsi="Times New Roman" w:cs="Times New Roman"/>
      <w:kern w:val="0"/>
      <w:sz w:val="22"/>
      <w:lang w:eastAsia="zh-CN"/>
    </w:rPr>
  </w:style>
  <w:style w:type="character" w:customStyle="1" w:styleId="6Char">
    <w:name w:val="제목 6 Char"/>
    <w:basedOn w:val="a0"/>
    <w:link w:val="6"/>
    <w:rsid w:val="009D4D4B"/>
    <w:rPr>
      <w:rFonts w:ascii="Times New Roman" w:eastAsia="맑은 고딕" w:hAnsi="Times New Roman" w:cs="Arial"/>
      <w:kern w:val="0"/>
      <w:sz w:val="24"/>
      <w:szCs w:val="24"/>
    </w:rPr>
  </w:style>
  <w:style w:type="character" w:customStyle="1" w:styleId="7Char">
    <w:name w:val="제목 7 Char"/>
    <w:basedOn w:val="a0"/>
    <w:link w:val="7"/>
    <w:rsid w:val="009D4D4B"/>
    <w:rPr>
      <w:rFonts w:ascii="Times New Roman" w:eastAsia="맑은 고딕" w:hAnsi="Times New Roman" w:cs="Arial"/>
      <w:kern w:val="0"/>
      <w:sz w:val="24"/>
      <w:szCs w:val="24"/>
    </w:rPr>
  </w:style>
  <w:style w:type="character" w:customStyle="1" w:styleId="8Char">
    <w:name w:val="제목 8 Char"/>
    <w:basedOn w:val="a0"/>
    <w:link w:val="8"/>
    <w:rsid w:val="009D4D4B"/>
    <w:rPr>
      <w:rFonts w:ascii="Times New Roman" w:eastAsia="맑은 고딕" w:hAnsi="Times New Roman" w:cs="Arial"/>
      <w:kern w:val="0"/>
      <w:sz w:val="24"/>
      <w:szCs w:val="24"/>
    </w:rPr>
  </w:style>
  <w:style w:type="character" w:customStyle="1" w:styleId="9Char">
    <w:name w:val="제목 9 Char"/>
    <w:basedOn w:val="a0"/>
    <w:link w:val="9"/>
    <w:rsid w:val="009D4D4B"/>
    <w:rPr>
      <w:rFonts w:ascii="Times New Roman" w:eastAsia="맑은 고딕" w:hAnsi="Times New Roman" w:cs="Arial"/>
      <w:kern w:val="0"/>
      <w:sz w:val="24"/>
      <w:szCs w:val="24"/>
    </w:rPr>
  </w:style>
  <w:style w:type="paragraph" w:styleId="a3">
    <w:name w:val="footer"/>
    <w:basedOn w:val="a4"/>
    <w:link w:val="Char"/>
    <w:semiHidden/>
    <w:rsid w:val="009D4D4B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snapToGrid/>
      <w:jc w:val="center"/>
      <w:textAlignment w:val="baseline"/>
    </w:pPr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character" w:customStyle="1" w:styleId="Char">
    <w:name w:val="바닥글 Char"/>
    <w:basedOn w:val="a0"/>
    <w:link w:val="a3"/>
    <w:semiHidden/>
    <w:rsid w:val="009D4D4B"/>
    <w:rPr>
      <w:rFonts w:ascii="Arial" w:eastAsia="맑은 고딕" w:hAnsi="Arial" w:cs="Arial"/>
      <w:b/>
      <w:bCs/>
      <w:i/>
      <w:iCs/>
      <w:noProof/>
      <w:kern w:val="0"/>
      <w:sz w:val="18"/>
      <w:szCs w:val="18"/>
      <w:lang w:eastAsia="zh-CN"/>
    </w:rPr>
  </w:style>
  <w:style w:type="character" w:styleId="a5">
    <w:name w:val="page number"/>
    <w:semiHidden/>
    <w:rsid w:val="009D4D4B"/>
  </w:style>
  <w:style w:type="paragraph" w:customStyle="1" w:styleId="B1">
    <w:name w:val="B1"/>
    <w:basedOn w:val="a6"/>
    <w:link w:val="B1Zchn"/>
    <w:qFormat/>
    <w:rsid w:val="009D4D4B"/>
    <w:pPr>
      <w:spacing w:after="180"/>
      <w:ind w:leftChars="0" w:left="568" w:firstLineChars="0" w:hanging="284"/>
      <w:contextualSpacing w:val="0"/>
    </w:pPr>
    <w:rPr>
      <w:lang w:eastAsia="en-US"/>
    </w:rPr>
  </w:style>
  <w:style w:type="paragraph" w:customStyle="1" w:styleId="B2">
    <w:name w:val="B2"/>
    <w:basedOn w:val="20"/>
    <w:link w:val="B2Char"/>
    <w:qFormat/>
    <w:rsid w:val="009D4D4B"/>
    <w:pPr>
      <w:spacing w:after="180"/>
      <w:ind w:leftChars="0" w:left="851" w:firstLineChars="0" w:hanging="284"/>
      <w:contextualSpacing w:val="0"/>
    </w:pPr>
    <w:rPr>
      <w:lang w:eastAsia="en-US"/>
    </w:rPr>
  </w:style>
  <w:style w:type="paragraph" w:customStyle="1" w:styleId="B3">
    <w:name w:val="B3"/>
    <w:basedOn w:val="30"/>
    <w:link w:val="B3Char"/>
    <w:qFormat/>
    <w:rsid w:val="009D4D4B"/>
    <w:pPr>
      <w:spacing w:after="180"/>
      <w:ind w:leftChars="0" w:left="1135" w:firstLineChars="0" w:hanging="284"/>
      <w:contextualSpacing w:val="0"/>
    </w:pPr>
    <w:rPr>
      <w:lang w:eastAsia="en-US"/>
    </w:rPr>
  </w:style>
  <w:style w:type="table" w:styleId="a7">
    <w:name w:val="Table Grid"/>
    <w:basedOn w:val="a1"/>
    <w:uiPriority w:val="59"/>
    <w:qFormat/>
    <w:rsid w:val="009D4D4B"/>
    <w:pPr>
      <w:spacing w:after="0" w:line="240" w:lineRule="auto"/>
      <w:jc w:val="left"/>
    </w:pPr>
    <w:rPr>
      <w:rFonts w:ascii="CG Times (WN)" w:eastAsia="맑은 고딕" w:hAnsi="CG Times (WN)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Maintext">
    <w:name w:val="0 Main text"/>
    <w:basedOn w:val="a"/>
    <w:link w:val="0MaintextChar"/>
    <w:qFormat/>
    <w:rsid w:val="009D4D4B"/>
    <w:pPr>
      <w:spacing w:after="100" w:afterAutospacing="1" w:line="288" w:lineRule="auto"/>
      <w:ind w:firstLine="360"/>
      <w:jc w:val="both"/>
    </w:pPr>
    <w:rPr>
      <w:rFonts w:cs="바탕"/>
      <w:sz w:val="20"/>
      <w:szCs w:val="20"/>
      <w:lang w:val="en-GB" w:eastAsia="en-US"/>
    </w:rPr>
  </w:style>
  <w:style w:type="character" w:customStyle="1" w:styleId="0MaintextChar">
    <w:name w:val="0 Main text Char"/>
    <w:basedOn w:val="a0"/>
    <w:link w:val="0Maintext"/>
    <w:rsid w:val="009D4D4B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rsid w:val="009D4D4B"/>
    <w:pPr>
      <w:spacing w:after="180" w:line="336" w:lineRule="auto"/>
      <w:ind w:firstLineChars="200" w:firstLine="200"/>
      <w:jc w:val="both"/>
    </w:pPr>
    <w:rPr>
      <w:rFonts w:cs="바탕"/>
      <w:sz w:val="22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qFormat/>
    <w:rsid w:val="009D4D4B"/>
    <w:rPr>
      <w:rFonts w:ascii="Times New Roman" w:eastAsia="맑은 고딕" w:hAnsi="Times New Roman" w:cs="바탕"/>
      <w:kern w:val="0"/>
      <w:sz w:val="22"/>
      <w:szCs w:val="20"/>
      <w:lang w:val="en-GB" w:eastAsia="en-US"/>
    </w:rPr>
  </w:style>
  <w:style w:type="character" w:customStyle="1" w:styleId="B1Zchn">
    <w:name w:val="B1 Zchn"/>
    <w:link w:val="B1"/>
    <w:qFormat/>
    <w:rsid w:val="009D4D4B"/>
    <w:rPr>
      <w:rFonts w:ascii="Times New Roman" w:eastAsia="맑은 고딕" w:hAnsi="Times New Roman" w:cs="Times New Roman"/>
      <w:kern w:val="0"/>
      <w:sz w:val="24"/>
      <w:szCs w:val="24"/>
      <w:lang w:eastAsia="en-US"/>
    </w:rPr>
  </w:style>
  <w:style w:type="character" w:customStyle="1" w:styleId="B2Char">
    <w:name w:val="B2 Char"/>
    <w:link w:val="B2"/>
    <w:qFormat/>
    <w:locked/>
    <w:rsid w:val="009D4D4B"/>
    <w:rPr>
      <w:rFonts w:ascii="Times New Roman" w:eastAsia="맑은 고딕" w:hAnsi="Times New Roman" w:cs="Times New Roman"/>
      <w:kern w:val="0"/>
      <w:sz w:val="24"/>
      <w:szCs w:val="24"/>
      <w:lang w:eastAsia="en-US"/>
    </w:rPr>
  </w:style>
  <w:style w:type="character" w:customStyle="1" w:styleId="B3Char">
    <w:name w:val="B3 Char"/>
    <w:basedOn w:val="a0"/>
    <w:link w:val="B3"/>
    <w:qFormat/>
    <w:locked/>
    <w:rsid w:val="009D4D4B"/>
    <w:rPr>
      <w:rFonts w:ascii="Times New Roman" w:eastAsia="맑은 고딕" w:hAnsi="Times New Roman" w:cs="Times New Roman"/>
      <w:kern w:val="0"/>
      <w:sz w:val="24"/>
      <w:szCs w:val="24"/>
      <w:lang w:eastAsia="en-US"/>
    </w:rPr>
  </w:style>
  <w:style w:type="paragraph" w:styleId="a4">
    <w:name w:val="header"/>
    <w:basedOn w:val="a"/>
    <w:link w:val="Char0"/>
    <w:uiPriority w:val="99"/>
    <w:unhideWhenUsed/>
    <w:rsid w:val="009D4D4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9D4D4B"/>
    <w:rPr>
      <w:rFonts w:ascii="Times New Roman" w:eastAsia="맑은 고딕" w:hAnsi="Times New Roman" w:cs="Times New Roman"/>
      <w:kern w:val="0"/>
      <w:sz w:val="24"/>
      <w:szCs w:val="24"/>
    </w:rPr>
  </w:style>
  <w:style w:type="paragraph" w:styleId="a6">
    <w:name w:val="List"/>
    <w:basedOn w:val="a"/>
    <w:uiPriority w:val="99"/>
    <w:semiHidden/>
    <w:unhideWhenUsed/>
    <w:rsid w:val="009D4D4B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9D4D4B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9D4D4B"/>
    <w:pPr>
      <w:ind w:leftChars="600" w:left="100" w:hangingChars="200" w:hanging="200"/>
      <w:contextualSpacing/>
    </w:pPr>
  </w:style>
  <w:style w:type="table" w:customStyle="1" w:styleId="10">
    <w:name w:val="표 구분선1"/>
    <w:basedOn w:val="a1"/>
    <w:next w:val="a7"/>
    <w:uiPriority w:val="39"/>
    <w:rsid w:val="00E33234"/>
    <w:pPr>
      <w:spacing w:after="180" w:line="240" w:lineRule="auto"/>
      <w:jc w:val="left"/>
    </w:pPr>
    <w:rPr>
      <w:rFonts w:ascii="CG Times (WN)" w:hAnsi="CG Times (WN)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Lista1,リスト段落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"/>
    <w:basedOn w:val="a"/>
    <w:link w:val="Char1"/>
    <w:uiPriority w:val="34"/>
    <w:qFormat/>
    <w:rsid w:val="00A820FE"/>
    <w:pPr>
      <w:widowControl w:val="0"/>
      <w:ind w:firstLineChars="200" w:firstLine="420"/>
      <w:jc w:val="both"/>
    </w:pPr>
    <w:rPr>
      <w:rFonts w:ascii="Calibri" w:eastAsia="SimSun" w:hAnsi="Calibri"/>
      <w:kern w:val="2"/>
      <w:sz w:val="21"/>
      <w:szCs w:val="22"/>
      <w:lang w:val="x-none" w:eastAsia="x-none"/>
    </w:rPr>
  </w:style>
  <w:style w:type="character" w:customStyle="1" w:styleId="Char1">
    <w:name w:val="목록 단락 Char"/>
    <w:aliases w:val="- Bullets Char,?? ?? Char,????? Char,???? Char,Lista1 Char,リスト段落 Char,列出段落1 Char,中等深浅网格 1 - 着色 21 Char,R4_bullets Char,列表段落1 Char,—ño’i—Ž Char,¥¡¡¡¡ì¬º¥¹¥È¶ÎÂä Char,ÁÐ³ö¶ÎÂä Char,¥ê¥¹¥È¶ÎÂä Char,1st level - Bullet List Paragraph Char"/>
    <w:link w:val="a8"/>
    <w:uiPriority w:val="34"/>
    <w:qFormat/>
    <w:locked/>
    <w:rsid w:val="00A820FE"/>
    <w:rPr>
      <w:rFonts w:ascii="Calibri" w:eastAsia="SimSun" w:hAnsi="Calibri" w:cs="Times New Roman"/>
      <w:sz w:val="21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984277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469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20061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306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29137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937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1118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072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7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63198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0739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99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73401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3787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491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943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845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370533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513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472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6700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7289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0484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56763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90632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0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5203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4890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595</Words>
  <Characters>3395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장영록</dc:creator>
  <cp:keywords/>
  <dc:description/>
  <cp:lastModifiedBy>장영록</cp:lastModifiedBy>
  <cp:revision>10</cp:revision>
  <dcterms:created xsi:type="dcterms:W3CDTF">2024-06-07T04:56:00Z</dcterms:created>
  <dcterms:modified xsi:type="dcterms:W3CDTF">2024-06-07T06:33:00Z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